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F67" w:rsidRPr="000262EB" w:rsidRDefault="00F20F67" w:rsidP="00F20F67">
      <w:pPr>
        <w:spacing w:line="480" w:lineRule="auto"/>
        <w:contextualSpacing/>
        <w:rPr>
          <w:rFonts w:ascii="Times New Roman" w:hAnsi="Times New Roman" w:cs="Times New Roman"/>
          <w:sz w:val="24"/>
          <w:szCs w:val="24"/>
        </w:rPr>
      </w:pPr>
    </w:p>
    <w:p w:rsidR="00F20F67" w:rsidRPr="000262EB" w:rsidRDefault="00F20F67" w:rsidP="00F20F67">
      <w:pPr>
        <w:spacing w:line="480" w:lineRule="auto"/>
        <w:contextualSpacing/>
        <w:rPr>
          <w:rFonts w:ascii="Times New Roman" w:hAnsi="Times New Roman" w:cs="Times New Roman"/>
          <w:sz w:val="24"/>
          <w:szCs w:val="24"/>
        </w:rPr>
      </w:pPr>
    </w:p>
    <w:p w:rsidR="00F20F67" w:rsidRPr="000262EB" w:rsidRDefault="00F20F67" w:rsidP="00F20F67">
      <w:pPr>
        <w:spacing w:line="480" w:lineRule="auto"/>
        <w:contextualSpacing/>
        <w:rPr>
          <w:rFonts w:ascii="Times New Roman" w:hAnsi="Times New Roman" w:cs="Times New Roman"/>
          <w:sz w:val="24"/>
          <w:szCs w:val="24"/>
        </w:rPr>
      </w:pPr>
    </w:p>
    <w:p w:rsidR="00F20F67" w:rsidRPr="000262EB" w:rsidRDefault="00F20F67" w:rsidP="00F20F67">
      <w:pPr>
        <w:spacing w:line="480" w:lineRule="auto"/>
        <w:contextualSpacing/>
        <w:rPr>
          <w:rFonts w:ascii="Times New Roman" w:hAnsi="Times New Roman" w:cs="Times New Roman"/>
          <w:sz w:val="24"/>
          <w:szCs w:val="24"/>
        </w:rPr>
      </w:pPr>
    </w:p>
    <w:p w:rsidR="00F20F67" w:rsidRPr="000262EB" w:rsidRDefault="007D3C88" w:rsidP="00F20F67">
      <w:pPr>
        <w:spacing w:line="480" w:lineRule="auto"/>
        <w:contextualSpacing/>
        <w:jc w:val="center"/>
        <w:rPr>
          <w:rFonts w:ascii="Times New Roman" w:hAnsi="Times New Roman" w:cs="Times New Roman"/>
          <w:b/>
          <w:sz w:val="24"/>
          <w:szCs w:val="24"/>
        </w:rPr>
      </w:pPr>
      <w:bookmarkStart w:id="0" w:name="_GoBack"/>
      <w:r w:rsidRPr="000262EB">
        <w:rPr>
          <w:rFonts w:ascii="Times New Roman" w:hAnsi="Times New Roman" w:cs="Times New Roman"/>
          <w:b/>
          <w:sz w:val="24"/>
          <w:szCs w:val="24"/>
        </w:rPr>
        <w:t>Impacts of Globalization</w:t>
      </w:r>
    </w:p>
    <w:bookmarkEnd w:id="0"/>
    <w:p w:rsidR="00F20F67" w:rsidRPr="000262EB" w:rsidRDefault="00F20F67" w:rsidP="00F20F67">
      <w:pPr>
        <w:spacing w:line="480" w:lineRule="auto"/>
        <w:contextualSpacing/>
        <w:jc w:val="center"/>
        <w:rPr>
          <w:rFonts w:ascii="Times New Roman" w:hAnsi="Times New Roman" w:cs="Times New Roman"/>
          <w:sz w:val="24"/>
          <w:szCs w:val="24"/>
        </w:rPr>
      </w:pPr>
    </w:p>
    <w:p w:rsidR="00F20F67" w:rsidRPr="000262EB" w:rsidRDefault="00F20F67" w:rsidP="00F20F67">
      <w:pPr>
        <w:spacing w:line="480" w:lineRule="auto"/>
        <w:contextualSpacing/>
        <w:jc w:val="center"/>
        <w:rPr>
          <w:rFonts w:ascii="Times New Roman" w:hAnsi="Times New Roman" w:cs="Times New Roman"/>
          <w:sz w:val="24"/>
          <w:szCs w:val="24"/>
        </w:rPr>
      </w:pPr>
    </w:p>
    <w:p w:rsidR="00F20F67" w:rsidRPr="000262EB" w:rsidRDefault="007D3C88" w:rsidP="00F20F67">
      <w:pPr>
        <w:spacing w:line="480" w:lineRule="auto"/>
        <w:contextualSpacing/>
        <w:jc w:val="center"/>
        <w:rPr>
          <w:rFonts w:ascii="Times New Roman" w:hAnsi="Times New Roman" w:cs="Times New Roman"/>
          <w:sz w:val="24"/>
          <w:szCs w:val="24"/>
        </w:rPr>
      </w:pPr>
      <w:r w:rsidRPr="000262EB">
        <w:rPr>
          <w:rFonts w:ascii="Times New Roman" w:hAnsi="Times New Roman" w:cs="Times New Roman"/>
          <w:sz w:val="24"/>
          <w:szCs w:val="24"/>
        </w:rPr>
        <w:t>Student’s Name</w:t>
      </w:r>
    </w:p>
    <w:p w:rsidR="00F20F67" w:rsidRPr="000262EB" w:rsidRDefault="007D3C88" w:rsidP="00F20F67">
      <w:pPr>
        <w:spacing w:line="480" w:lineRule="auto"/>
        <w:contextualSpacing/>
        <w:jc w:val="center"/>
        <w:rPr>
          <w:rFonts w:ascii="Times New Roman" w:hAnsi="Times New Roman" w:cs="Times New Roman"/>
          <w:sz w:val="24"/>
          <w:szCs w:val="24"/>
        </w:rPr>
      </w:pPr>
      <w:r w:rsidRPr="000262EB">
        <w:rPr>
          <w:rFonts w:ascii="Times New Roman" w:hAnsi="Times New Roman" w:cs="Times New Roman"/>
          <w:sz w:val="24"/>
          <w:szCs w:val="24"/>
        </w:rPr>
        <w:t>Institutional Affiliation</w:t>
      </w:r>
    </w:p>
    <w:p w:rsidR="00F20F67" w:rsidRPr="000262EB" w:rsidRDefault="007D3C88" w:rsidP="00F20F67">
      <w:pPr>
        <w:spacing w:line="480" w:lineRule="auto"/>
        <w:contextualSpacing/>
        <w:jc w:val="center"/>
        <w:rPr>
          <w:rFonts w:ascii="Times New Roman" w:hAnsi="Times New Roman" w:cs="Times New Roman"/>
          <w:sz w:val="24"/>
          <w:szCs w:val="24"/>
        </w:rPr>
      </w:pPr>
      <w:r w:rsidRPr="000262EB">
        <w:rPr>
          <w:rFonts w:ascii="Times New Roman" w:hAnsi="Times New Roman" w:cs="Times New Roman"/>
          <w:sz w:val="24"/>
          <w:szCs w:val="24"/>
        </w:rPr>
        <w:t>Course</w:t>
      </w:r>
    </w:p>
    <w:p w:rsidR="00F20F67" w:rsidRPr="000262EB" w:rsidRDefault="007D3C88" w:rsidP="00F20F67">
      <w:pPr>
        <w:spacing w:line="480" w:lineRule="auto"/>
        <w:contextualSpacing/>
        <w:jc w:val="center"/>
        <w:rPr>
          <w:rFonts w:ascii="Times New Roman" w:hAnsi="Times New Roman" w:cs="Times New Roman"/>
          <w:sz w:val="24"/>
          <w:szCs w:val="24"/>
        </w:rPr>
      </w:pPr>
      <w:r w:rsidRPr="000262EB">
        <w:rPr>
          <w:rFonts w:ascii="Times New Roman" w:hAnsi="Times New Roman" w:cs="Times New Roman"/>
          <w:sz w:val="24"/>
          <w:szCs w:val="24"/>
        </w:rPr>
        <w:t>Instructor’s Name</w:t>
      </w:r>
    </w:p>
    <w:p w:rsidR="00F20F67" w:rsidRPr="000262EB" w:rsidRDefault="007D3C88" w:rsidP="00F20F67">
      <w:pPr>
        <w:spacing w:line="480" w:lineRule="auto"/>
        <w:contextualSpacing/>
        <w:jc w:val="center"/>
        <w:rPr>
          <w:rFonts w:ascii="Times New Roman" w:hAnsi="Times New Roman" w:cs="Times New Roman"/>
          <w:sz w:val="24"/>
          <w:szCs w:val="24"/>
        </w:rPr>
      </w:pPr>
      <w:r w:rsidRPr="000262EB">
        <w:rPr>
          <w:rFonts w:ascii="Times New Roman" w:hAnsi="Times New Roman" w:cs="Times New Roman"/>
          <w:sz w:val="24"/>
          <w:szCs w:val="24"/>
        </w:rPr>
        <w:t xml:space="preserve">Date </w:t>
      </w:r>
      <w:r w:rsidRPr="000262EB">
        <w:rPr>
          <w:rFonts w:ascii="Times New Roman" w:hAnsi="Times New Roman" w:cs="Times New Roman"/>
          <w:sz w:val="24"/>
          <w:szCs w:val="24"/>
        </w:rPr>
        <w:br w:type="page"/>
      </w:r>
    </w:p>
    <w:p w:rsidR="007E2E0A" w:rsidRPr="000262EB" w:rsidRDefault="007D3C88" w:rsidP="00F20F67">
      <w:pPr>
        <w:spacing w:line="480" w:lineRule="auto"/>
        <w:contextualSpacing/>
        <w:jc w:val="center"/>
        <w:rPr>
          <w:rFonts w:ascii="Times New Roman" w:hAnsi="Times New Roman" w:cs="Times New Roman"/>
          <w:b/>
          <w:sz w:val="24"/>
          <w:szCs w:val="24"/>
        </w:rPr>
      </w:pPr>
      <w:r w:rsidRPr="000262EB">
        <w:rPr>
          <w:rFonts w:ascii="Times New Roman" w:hAnsi="Times New Roman" w:cs="Times New Roman"/>
          <w:b/>
          <w:sz w:val="24"/>
          <w:szCs w:val="24"/>
        </w:rPr>
        <w:lastRenderedPageBreak/>
        <w:t>Impacts of Globalization</w:t>
      </w:r>
    </w:p>
    <w:p w:rsidR="007E2E0A" w:rsidRPr="000262EB" w:rsidRDefault="007D3C88" w:rsidP="00F20F67">
      <w:pPr>
        <w:spacing w:line="480" w:lineRule="auto"/>
        <w:ind w:firstLine="720"/>
        <w:contextualSpacing/>
        <w:rPr>
          <w:rFonts w:ascii="Times New Roman" w:hAnsi="Times New Roman" w:cs="Times New Roman"/>
          <w:sz w:val="24"/>
          <w:szCs w:val="24"/>
        </w:rPr>
      </w:pPr>
      <w:r w:rsidRPr="000262EB">
        <w:rPr>
          <w:rFonts w:ascii="Times New Roman" w:hAnsi="Times New Roman" w:cs="Times New Roman"/>
          <w:sz w:val="24"/>
          <w:szCs w:val="24"/>
        </w:rPr>
        <w:t xml:space="preserve">Globalization is defined as interaction through integration between individuals, companies, and governments of varied nations. The process is usually due to international trade, which is made possible by information technology. This paper discusses globalization's benefits for a company, global organizations helping to expand globalization, and technological inventions propelling globalization. The below discussion </w:t>
      </w:r>
      <w:r w:rsidR="00471FA2" w:rsidRPr="000262EB">
        <w:rPr>
          <w:rFonts w:ascii="Times New Roman" w:hAnsi="Times New Roman" w:cs="Times New Roman"/>
          <w:sz w:val="24"/>
          <w:szCs w:val="24"/>
        </w:rPr>
        <w:t>also involves opponents</w:t>
      </w:r>
      <w:r w:rsidRPr="000262EB">
        <w:rPr>
          <w:rFonts w:ascii="Times New Roman" w:hAnsi="Times New Roman" w:cs="Times New Roman"/>
          <w:sz w:val="24"/>
          <w:szCs w:val="24"/>
        </w:rPr>
        <w:t xml:space="preserve">' </w:t>
      </w:r>
      <w:r w:rsidR="00471FA2" w:rsidRPr="000262EB">
        <w:rPr>
          <w:rFonts w:ascii="Times New Roman" w:hAnsi="Times New Roman" w:cs="Times New Roman"/>
          <w:sz w:val="24"/>
          <w:szCs w:val="24"/>
        </w:rPr>
        <w:t>and</w:t>
      </w:r>
      <w:r w:rsidRPr="000262EB">
        <w:rPr>
          <w:rFonts w:ascii="Times New Roman" w:hAnsi="Times New Roman" w:cs="Times New Roman"/>
          <w:sz w:val="24"/>
          <w:szCs w:val="24"/>
        </w:rPr>
        <w:t xml:space="preserve"> supporters' views on </w:t>
      </w:r>
      <w:r w:rsidR="00471FA2" w:rsidRPr="000262EB">
        <w:rPr>
          <w:rFonts w:ascii="Times New Roman" w:hAnsi="Times New Roman" w:cs="Times New Roman"/>
          <w:sz w:val="24"/>
          <w:szCs w:val="24"/>
        </w:rPr>
        <w:t>globalization debate over jobs and wages, a description of the global business environment, and a contrast of international and domestic business management.</w:t>
      </w:r>
    </w:p>
    <w:p w:rsidR="00140598" w:rsidRPr="000262EB" w:rsidRDefault="007D3C88" w:rsidP="00F20F67">
      <w:pPr>
        <w:spacing w:line="480" w:lineRule="auto"/>
        <w:contextualSpacing/>
        <w:jc w:val="center"/>
        <w:rPr>
          <w:rFonts w:ascii="Times New Roman" w:hAnsi="Times New Roman" w:cs="Times New Roman"/>
          <w:b/>
          <w:sz w:val="24"/>
          <w:szCs w:val="24"/>
        </w:rPr>
      </w:pPr>
      <w:r w:rsidRPr="000262EB">
        <w:rPr>
          <w:rFonts w:ascii="Times New Roman" w:hAnsi="Times New Roman" w:cs="Times New Roman"/>
          <w:b/>
          <w:sz w:val="24"/>
          <w:szCs w:val="24"/>
        </w:rPr>
        <w:t>Benefits of Market Globalization</w:t>
      </w:r>
    </w:p>
    <w:p w:rsidR="00471FA2" w:rsidRPr="000262EB" w:rsidRDefault="007D3C88" w:rsidP="00F20F67">
      <w:pPr>
        <w:spacing w:line="480" w:lineRule="auto"/>
        <w:ind w:firstLine="720"/>
        <w:contextualSpacing/>
        <w:rPr>
          <w:rFonts w:ascii="Times New Roman" w:hAnsi="Times New Roman" w:cs="Times New Roman"/>
          <w:sz w:val="24"/>
          <w:szCs w:val="24"/>
        </w:rPr>
      </w:pPr>
      <w:r w:rsidRPr="000262EB">
        <w:rPr>
          <w:rFonts w:ascii="Times New Roman" w:hAnsi="Times New Roman" w:cs="Times New Roman"/>
          <w:sz w:val="24"/>
          <w:szCs w:val="24"/>
        </w:rPr>
        <w:t xml:space="preserve">The globalization of markets is responsible for the company; first, the company enjoys increased revenue streams. That is due to the reaching of a broader market influencing access to new revenue sources. Secondly, globalization of markets leads to an increase in available resources </w:t>
      </w:r>
      <w:r w:rsidR="009B1167" w:rsidRPr="000262EB">
        <w:rPr>
          <w:rFonts w:ascii="Times New Roman" w:hAnsi="Times New Roman" w:cs="Times New Roman"/>
          <w:sz w:val="24"/>
          <w:szCs w:val="24"/>
        </w:rPr>
        <w:t>(Berger‐Walliser &amp; Scott, 2018)</w:t>
      </w:r>
      <w:r w:rsidRPr="000262EB">
        <w:rPr>
          <w:rFonts w:ascii="Times New Roman" w:hAnsi="Times New Roman" w:cs="Times New Roman"/>
          <w:sz w:val="24"/>
          <w:szCs w:val="24"/>
        </w:rPr>
        <w:t xml:space="preserve">. That, in turn, influences </w:t>
      </w:r>
      <w:r w:rsidR="004D7613" w:rsidRPr="000262EB">
        <w:rPr>
          <w:rFonts w:ascii="Times New Roman" w:hAnsi="Times New Roman" w:cs="Times New Roman"/>
          <w:sz w:val="24"/>
          <w:szCs w:val="24"/>
        </w:rPr>
        <w:t>higher</w:t>
      </w:r>
      <w:r w:rsidRPr="000262EB">
        <w:rPr>
          <w:rFonts w:ascii="Times New Roman" w:hAnsi="Times New Roman" w:cs="Times New Roman"/>
          <w:sz w:val="24"/>
          <w:szCs w:val="24"/>
        </w:rPr>
        <w:t xml:space="preserve"> income and effective operations. </w:t>
      </w:r>
      <w:r w:rsidR="004D7613" w:rsidRPr="000262EB">
        <w:rPr>
          <w:rFonts w:ascii="Times New Roman" w:hAnsi="Times New Roman" w:cs="Times New Roman"/>
          <w:sz w:val="24"/>
          <w:szCs w:val="24"/>
        </w:rPr>
        <w:t xml:space="preserve">Companies also benefit from the globalization of markets by insulating their organizations from market risks and threats in one region. Access to a broader talent and abilities pool is also a benefit that companies </w:t>
      </w:r>
      <w:r w:rsidRPr="000262EB">
        <w:rPr>
          <w:rFonts w:ascii="Times New Roman" w:hAnsi="Times New Roman" w:cs="Times New Roman"/>
          <w:sz w:val="24"/>
          <w:szCs w:val="24"/>
        </w:rPr>
        <w:t>enjoy from globalization due to labor diversity.</w:t>
      </w:r>
    </w:p>
    <w:p w:rsidR="004D7613" w:rsidRPr="000262EB" w:rsidRDefault="007D3C88" w:rsidP="00F20F67">
      <w:pPr>
        <w:spacing w:line="480" w:lineRule="auto"/>
        <w:contextualSpacing/>
        <w:jc w:val="center"/>
        <w:rPr>
          <w:rFonts w:ascii="Times New Roman" w:hAnsi="Times New Roman" w:cs="Times New Roman"/>
          <w:b/>
          <w:sz w:val="24"/>
          <w:szCs w:val="24"/>
        </w:rPr>
      </w:pPr>
      <w:r w:rsidRPr="000262EB">
        <w:rPr>
          <w:rFonts w:ascii="Times New Roman" w:hAnsi="Times New Roman" w:cs="Times New Roman"/>
          <w:b/>
          <w:sz w:val="24"/>
          <w:szCs w:val="24"/>
        </w:rPr>
        <w:t>Global Organizations Expanding Globalization</w:t>
      </w:r>
    </w:p>
    <w:p w:rsidR="004D7613" w:rsidRPr="000262EB" w:rsidRDefault="007D3C88" w:rsidP="00F20F67">
      <w:pPr>
        <w:spacing w:line="480" w:lineRule="auto"/>
        <w:ind w:firstLine="720"/>
        <w:contextualSpacing/>
        <w:rPr>
          <w:rFonts w:ascii="Times New Roman" w:hAnsi="Times New Roman" w:cs="Times New Roman"/>
          <w:sz w:val="24"/>
          <w:szCs w:val="24"/>
        </w:rPr>
      </w:pPr>
      <w:r w:rsidRPr="000262EB">
        <w:rPr>
          <w:rFonts w:ascii="Times New Roman" w:hAnsi="Times New Roman" w:cs="Times New Roman"/>
          <w:sz w:val="24"/>
          <w:szCs w:val="24"/>
        </w:rPr>
        <w:t xml:space="preserve">Globalization is only effective through the existence of organizations and businesses operating beyond local geographical boundaries. Some of the business organizations that have helped expand and solidify globalization are the Bank for International Settlements (BIS), Food and Agriculture Organization of the United Nations (FAO), and </w:t>
      </w:r>
      <w:r w:rsidR="001332ED" w:rsidRPr="000262EB">
        <w:rPr>
          <w:rFonts w:ascii="Times New Roman" w:hAnsi="Times New Roman" w:cs="Times New Roman"/>
          <w:sz w:val="24"/>
          <w:szCs w:val="24"/>
        </w:rPr>
        <w:t>World</w:t>
      </w:r>
      <w:r w:rsidR="00F7109F" w:rsidRPr="000262EB">
        <w:rPr>
          <w:rFonts w:ascii="Times New Roman" w:hAnsi="Times New Roman" w:cs="Times New Roman"/>
          <w:sz w:val="24"/>
          <w:szCs w:val="24"/>
        </w:rPr>
        <w:t xml:space="preserve"> Bank. More organizations include the World Trade Organization (WTO), the World Health Organization (WHO), International Telecommunication Union (ITU), and the United Nations Education, Scientific and Cultural Organization (UNESCO).</w:t>
      </w:r>
    </w:p>
    <w:p w:rsidR="00F7109F" w:rsidRPr="000262EB" w:rsidRDefault="007D3C88" w:rsidP="00F20F67">
      <w:pPr>
        <w:spacing w:line="480" w:lineRule="auto"/>
        <w:contextualSpacing/>
        <w:jc w:val="center"/>
        <w:rPr>
          <w:rFonts w:ascii="Times New Roman" w:hAnsi="Times New Roman" w:cs="Times New Roman"/>
          <w:b/>
          <w:sz w:val="24"/>
          <w:szCs w:val="24"/>
        </w:rPr>
      </w:pPr>
      <w:r w:rsidRPr="000262EB">
        <w:rPr>
          <w:rFonts w:ascii="Times New Roman" w:hAnsi="Times New Roman" w:cs="Times New Roman"/>
          <w:b/>
          <w:sz w:val="24"/>
          <w:szCs w:val="24"/>
        </w:rPr>
        <w:t>Technological Innovations Propelling Globalization</w:t>
      </w:r>
    </w:p>
    <w:p w:rsidR="00F7109F" w:rsidRPr="000262EB" w:rsidRDefault="007D3C88" w:rsidP="00F20F67">
      <w:pPr>
        <w:spacing w:line="480" w:lineRule="auto"/>
        <w:ind w:firstLine="720"/>
        <w:contextualSpacing/>
        <w:rPr>
          <w:rFonts w:ascii="Times New Roman" w:hAnsi="Times New Roman" w:cs="Times New Roman"/>
          <w:sz w:val="24"/>
          <w:szCs w:val="24"/>
        </w:rPr>
      </w:pPr>
      <w:r w:rsidRPr="000262EB">
        <w:rPr>
          <w:rFonts w:ascii="Times New Roman" w:hAnsi="Times New Roman" w:cs="Times New Roman"/>
          <w:sz w:val="24"/>
          <w:szCs w:val="24"/>
        </w:rPr>
        <w:t xml:space="preserve">Technological innovations propelling globalization comprise of the microchip, which is swift in </w:t>
      </w:r>
      <w:r w:rsidR="001332ED" w:rsidRPr="000262EB">
        <w:rPr>
          <w:rFonts w:ascii="Times New Roman" w:hAnsi="Times New Roman" w:cs="Times New Roman"/>
          <w:sz w:val="24"/>
          <w:szCs w:val="24"/>
        </w:rPr>
        <w:t>operations</w:t>
      </w:r>
      <w:r w:rsidRPr="000262EB">
        <w:rPr>
          <w:rFonts w:ascii="Times New Roman" w:hAnsi="Times New Roman" w:cs="Times New Roman"/>
          <w:sz w:val="24"/>
          <w:szCs w:val="24"/>
        </w:rPr>
        <w:t xml:space="preserve"> and economical to own and maintain. That boosts globalization by dig</w:t>
      </w:r>
      <w:r w:rsidR="00471FA2" w:rsidRPr="000262EB">
        <w:rPr>
          <w:rFonts w:ascii="Times New Roman" w:hAnsi="Times New Roman" w:cs="Times New Roman"/>
          <w:sz w:val="24"/>
          <w:szCs w:val="24"/>
        </w:rPr>
        <w:t>itizing production, which led to</w:t>
      </w:r>
      <w:r w:rsidRPr="000262EB">
        <w:rPr>
          <w:rFonts w:ascii="Times New Roman" w:hAnsi="Times New Roman" w:cs="Times New Roman"/>
          <w:sz w:val="24"/>
          <w:szCs w:val="24"/>
        </w:rPr>
        <w:t xml:space="preserve"> a rise in the quality and quantity of products </w:t>
      </w:r>
      <w:r w:rsidR="001332ED" w:rsidRPr="000262EB">
        <w:rPr>
          <w:rFonts w:ascii="Times New Roman" w:hAnsi="Times New Roman" w:cs="Times New Roman"/>
          <w:sz w:val="24"/>
          <w:szCs w:val="24"/>
        </w:rPr>
        <w:t>for</w:t>
      </w:r>
      <w:r w:rsidRPr="000262EB">
        <w:rPr>
          <w:rFonts w:ascii="Times New Roman" w:hAnsi="Times New Roman" w:cs="Times New Roman"/>
          <w:sz w:val="24"/>
          <w:szCs w:val="24"/>
        </w:rPr>
        <w:t xml:space="preserve"> the broad market. In the </w:t>
      </w:r>
      <w:r w:rsidR="001332ED" w:rsidRPr="000262EB">
        <w:rPr>
          <w:rFonts w:ascii="Times New Roman" w:hAnsi="Times New Roman" w:cs="Times New Roman"/>
          <w:sz w:val="24"/>
          <w:szCs w:val="24"/>
        </w:rPr>
        <w:t xml:space="preserve">entertainment industry, innovations of digital files such as video clips and the ability to transfer them from one point </w:t>
      </w:r>
      <w:r w:rsidR="00471FA2" w:rsidRPr="000262EB">
        <w:rPr>
          <w:rFonts w:ascii="Times New Roman" w:hAnsi="Times New Roman" w:cs="Times New Roman"/>
          <w:sz w:val="24"/>
          <w:szCs w:val="24"/>
        </w:rPr>
        <w:t>to another</w:t>
      </w:r>
      <w:r w:rsidR="001332ED" w:rsidRPr="000262EB">
        <w:rPr>
          <w:rFonts w:ascii="Times New Roman" w:hAnsi="Times New Roman" w:cs="Times New Roman"/>
          <w:sz w:val="24"/>
          <w:szCs w:val="24"/>
        </w:rPr>
        <w:t xml:space="preserve"> are also responsible for globalization growth</w:t>
      </w:r>
      <w:r w:rsidR="009B1167" w:rsidRPr="000262EB">
        <w:rPr>
          <w:rFonts w:ascii="Times New Roman" w:hAnsi="Times New Roman" w:cs="Times New Roman"/>
          <w:sz w:val="24"/>
          <w:szCs w:val="24"/>
        </w:rPr>
        <w:t xml:space="preserve"> (Ichi et al., 2019)</w:t>
      </w:r>
      <w:r w:rsidR="001332ED" w:rsidRPr="000262EB">
        <w:rPr>
          <w:rFonts w:ascii="Times New Roman" w:hAnsi="Times New Roman" w:cs="Times New Roman"/>
          <w:sz w:val="24"/>
          <w:szCs w:val="24"/>
        </w:rPr>
        <w:t>. The availability of electronic money transfer methods due to technological advancements helps propel globalization. That is responsible for quick payments of goods purchased from one region.</w:t>
      </w:r>
    </w:p>
    <w:p w:rsidR="001332ED" w:rsidRPr="000262EB" w:rsidRDefault="007D3C88" w:rsidP="00F20F67">
      <w:pPr>
        <w:spacing w:line="480" w:lineRule="auto"/>
        <w:contextualSpacing/>
        <w:jc w:val="center"/>
        <w:rPr>
          <w:rFonts w:ascii="Times New Roman" w:hAnsi="Times New Roman" w:cs="Times New Roman"/>
          <w:b/>
          <w:sz w:val="24"/>
          <w:szCs w:val="24"/>
        </w:rPr>
      </w:pPr>
      <w:r w:rsidRPr="000262EB">
        <w:rPr>
          <w:rFonts w:ascii="Times New Roman" w:hAnsi="Times New Roman" w:cs="Times New Roman"/>
          <w:b/>
          <w:sz w:val="24"/>
          <w:szCs w:val="24"/>
        </w:rPr>
        <w:t>Opponents of Globalization Debate over Jobs and Wages</w:t>
      </w:r>
    </w:p>
    <w:p w:rsidR="001332ED" w:rsidRPr="000262EB" w:rsidRDefault="007D3C88" w:rsidP="00F20F67">
      <w:pPr>
        <w:spacing w:line="480" w:lineRule="auto"/>
        <w:ind w:firstLine="720"/>
        <w:contextualSpacing/>
        <w:rPr>
          <w:rFonts w:ascii="Times New Roman" w:hAnsi="Times New Roman" w:cs="Times New Roman"/>
          <w:sz w:val="24"/>
          <w:szCs w:val="24"/>
        </w:rPr>
      </w:pPr>
      <w:r w:rsidRPr="000262EB">
        <w:rPr>
          <w:rFonts w:ascii="Times New Roman" w:hAnsi="Times New Roman" w:cs="Times New Roman"/>
          <w:sz w:val="24"/>
          <w:szCs w:val="24"/>
        </w:rPr>
        <w:t>The current trends in globalized businesses and organizations include the use of the internet to enable user interface. Consumers do not have to reach a physical attendant but order and make payments online. That has resulted in low job availability and a reduction in the employed staff</w:t>
      </w:r>
      <w:r w:rsidR="00F20F67" w:rsidRPr="000262EB">
        <w:rPr>
          <w:rFonts w:ascii="Times New Roman" w:hAnsi="Times New Roman" w:cs="Times New Roman"/>
          <w:sz w:val="24"/>
          <w:szCs w:val="24"/>
        </w:rPr>
        <w:t xml:space="preserve"> (Phong, 2019)</w:t>
      </w:r>
      <w:r w:rsidRPr="000262EB">
        <w:rPr>
          <w:rFonts w:ascii="Times New Roman" w:hAnsi="Times New Roman" w:cs="Times New Roman"/>
          <w:sz w:val="24"/>
          <w:szCs w:val="24"/>
        </w:rPr>
        <w:t>. The fact that a cheaper online option for consumer attendance is available, the value of the available individuals attending to consumers reduces. The limited number of consumers visiting the physical geographical locations of businesses is also responsible for decreasing jobs and wages.</w:t>
      </w:r>
    </w:p>
    <w:p w:rsidR="0038092A" w:rsidRPr="000262EB" w:rsidRDefault="007D3C88" w:rsidP="00F20F67">
      <w:pPr>
        <w:spacing w:line="480" w:lineRule="auto"/>
        <w:contextualSpacing/>
        <w:jc w:val="center"/>
        <w:rPr>
          <w:rFonts w:ascii="Times New Roman" w:hAnsi="Times New Roman" w:cs="Times New Roman"/>
          <w:b/>
          <w:sz w:val="24"/>
          <w:szCs w:val="24"/>
        </w:rPr>
      </w:pPr>
      <w:r w:rsidRPr="000262EB">
        <w:rPr>
          <w:rFonts w:ascii="Times New Roman" w:hAnsi="Times New Roman" w:cs="Times New Roman"/>
          <w:b/>
          <w:sz w:val="24"/>
          <w:szCs w:val="24"/>
        </w:rPr>
        <w:t>Supporters of Globalization Debate over Jobs and Wages</w:t>
      </w:r>
    </w:p>
    <w:p w:rsidR="0038092A" w:rsidRPr="000262EB" w:rsidRDefault="007D3C88" w:rsidP="00F20F67">
      <w:pPr>
        <w:spacing w:line="480" w:lineRule="auto"/>
        <w:ind w:firstLine="720"/>
        <w:contextualSpacing/>
        <w:rPr>
          <w:rFonts w:ascii="Times New Roman" w:hAnsi="Times New Roman" w:cs="Times New Roman"/>
          <w:sz w:val="24"/>
          <w:szCs w:val="24"/>
        </w:rPr>
      </w:pPr>
      <w:r w:rsidRPr="000262EB">
        <w:rPr>
          <w:rFonts w:ascii="Times New Roman" w:hAnsi="Times New Roman" w:cs="Times New Roman"/>
          <w:sz w:val="24"/>
          <w:szCs w:val="24"/>
        </w:rPr>
        <w:t>The globalization of businesses entails the creation of more working stations in extensive geographical locations and countries. That increases job availability and an increase in wages as the value of the employees' increases. Business globalization involves reaching a broader market, and that calls for an increase in staff for effective and profitable operations in the new regions.</w:t>
      </w:r>
    </w:p>
    <w:p w:rsidR="0038092A" w:rsidRPr="000262EB" w:rsidRDefault="007D3C88" w:rsidP="00F20F67">
      <w:pPr>
        <w:spacing w:line="480" w:lineRule="auto"/>
        <w:contextualSpacing/>
        <w:jc w:val="center"/>
        <w:rPr>
          <w:rFonts w:ascii="Times New Roman" w:hAnsi="Times New Roman" w:cs="Times New Roman"/>
          <w:b/>
          <w:sz w:val="24"/>
          <w:szCs w:val="24"/>
        </w:rPr>
      </w:pPr>
      <w:r w:rsidRPr="000262EB">
        <w:rPr>
          <w:rFonts w:ascii="Times New Roman" w:hAnsi="Times New Roman" w:cs="Times New Roman"/>
          <w:b/>
          <w:sz w:val="24"/>
          <w:szCs w:val="24"/>
        </w:rPr>
        <w:t>Global Business Environment and its Elements</w:t>
      </w:r>
    </w:p>
    <w:p w:rsidR="00471FA2" w:rsidRPr="000262EB" w:rsidRDefault="007D3C88" w:rsidP="00F20F67">
      <w:pPr>
        <w:spacing w:line="480" w:lineRule="auto"/>
        <w:ind w:firstLine="720"/>
        <w:contextualSpacing/>
        <w:rPr>
          <w:rFonts w:ascii="Times New Roman" w:hAnsi="Times New Roman" w:cs="Times New Roman"/>
          <w:sz w:val="24"/>
          <w:szCs w:val="24"/>
        </w:rPr>
      </w:pPr>
      <w:r w:rsidRPr="000262EB">
        <w:rPr>
          <w:rFonts w:ascii="Times New Roman" w:hAnsi="Times New Roman" w:cs="Times New Roman"/>
          <w:sz w:val="24"/>
          <w:szCs w:val="24"/>
        </w:rPr>
        <w:t xml:space="preserve">The four global business environment elements are geography, cultural and social factors, economic states, and political and legal factors. Geographical element entails the position of a country towards access to other countries.  </w:t>
      </w:r>
      <w:r w:rsidR="00EE124C" w:rsidRPr="000262EB">
        <w:rPr>
          <w:rFonts w:ascii="Times New Roman" w:hAnsi="Times New Roman" w:cs="Times New Roman"/>
          <w:sz w:val="24"/>
          <w:szCs w:val="24"/>
        </w:rPr>
        <w:t>For</w:t>
      </w:r>
      <w:r w:rsidRPr="000262EB">
        <w:rPr>
          <w:rFonts w:ascii="Times New Roman" w:hAnsi="Times New Roman" w:cs="Times New Roman"/>
          <w:sz w:val="24"/>
          <w:szCs w:val="24"/>
        </w:rPr>
        <w:t xml:space="preserve"> example, countries situated along the coastline give a more expansive room </w:t>
      </w:r>
      <w:r w:rsidR="00EE124C" w:rsidRPr="000262EB">
        <w:rPr>
          <w:rFonts w:ascii="Times New Roman" w:hAnsi="Times New Roman" w:cs="Times New Roman"/>
          <w:sz w:val="24"/>
          <w:szCs w:val="24"/>
        </w:rPr>
        <w:t>for</w:t>
      </w:r>
      <w:r w:rsidRPr="000262EB">
        <w:rPr>
          <w:rFonts w:ascii="Times New Roman" w:hAnsi="Times New Roman" w:cs="Times New Roman"/>
          <w:sz w:val="24"/>
          <w:szCs w:val="24"/>
        </w:rPr>
        <w:t xml:space="preserve"> globalization due to ease of access to other countries. Cultural and social factors are attributed to the preferences of consumers</w:t>
      </w:r>
      <w:r w:rsidR="00F20F67" w:rsidRPr="000262EB">
        <w:rPr>
          <w:rFonts w:ascii="Times New Roman" w:hAnsi="Times New Roman" w:cs="Times New Roman"/>
          <w:sz w:val="24"/>
          <w:szCs w:val="24"/>
        </w:rPr>
        <w:t xml:space="preserve"> (Berger‐Walliser &amp; Scott, 2018)</w:t>
      </w:r>
      <w:r w:rsidRPr="000262EB">
        <w:rPr>
          <w:rFonts w:ascii="Times New Roman" w:hAnsi="Times New Roman" w:cs="Times New Roman"/>
          <w:sz w:val="24"/>
          <w:szCs w:val="24"/>
        </w:rPr>
        <w:t xml:space="preserve">. That dictates the kind of products to avail to the market, and that aspect influences the growth of global businesses. </w:t>
      </w:r>
      <w:r w:rsidR="00EE124C" w:rsidRPr="000262EB">
        <w:rPr>
          <w:rFonts w:ascii="Times New Roman" w:hAnsi="Times New Roman" w:cs="Times New Roman"/>
          <w:sz w:val="24"/>
          <w:szCs w:val="24"/>
        </w:rPr>
        <w:t>The country's economic state dictates the globalization of companies as the element influences the amount of financial support to be rendered to the businesses. Political and legal factors issue the regulations to be adhered to by companies. Some regulations hinder the expansion of businesses to other regions, while others support it.</w:t>
      </w:r>
    </w:p>
    <w:p w:rsidR="00EE124C" w:rsidRPr="000262EB" w:rsidRDefault="007D3C88" w:rsidP="00F20F67">
      <w:pPr>
        <w:spacing w:line="480" w:lineRule="auto"/>
        <w:contextualSpacing/>
        <w:jc w:val="center"/>
        <w:rPr>
          <w:rFonts w:ascii="Times New Roman" w:hAnsi="Times New Roman" w:cs="Times New Roman"/>
          <w:b/>
          <w:sz w:val="24"/>
          <w:szCs w:val="24"/>
        </w:rPr>
      </w:pPr>
      <w:r w:rsidRPr="000262EB">
        <w:rPr>
          <w:rFonts w:ascii="Times New Roman" w:hAnsi="Times New Roman" w:cs="Times New Roman"/>
          <w:b/>
          <w:sz w:val="24"/>
          <w:szCs w:val="24"/>
        </w:rPr>
        <w:t>Managing an International and a Purely Domestic Business</w:t>
      </w:r>
    </w:p>
    <w:p w:rsidR="00EE124C" w:rsidRPr="000262EB" w:rsidRDefault="007D3C88" w:rsidP="00F20F67">
      <w:pPr>
        <w:spacing w:line="480" w:lineRule="auto"/>
        <w:ind w:firstLine="720"/>
        <w:contextualSpacing/>
        <w:rPr>
          <w:rFonts w:ascii="Times New Roman" w:hAnsi="Times New Roman" w:cs="Times New Roman"/>
          <w:sz w:val="24"/>
          <w:szCs w:val="24"/>
        </w:rPr>
      </w:pPr>
      <w:r w:rsidRPr="000262EB">
        <w:rPr>
          <w:rFonts w:ascii="Times New Roman" w:hAnsi="Times New Roman" w:cs="Times New Roman"/>
          <w:sz w:val="24"/>
          <w:szCs w:val="24"/>
        </w:rPr>
        <w:t>Managing an international business entails the employment of more extensive staff, and production levels are high. That involves attending to a broader market and facing stiffer competition. Products are sensitive as the market consists of consumers with varied preferences due to cultural and social factors. A purely domestic business does not entail massive staff</w:t>
      </w:r>
      <w:r w:rsidR="00F20F67" w:rsidRPr="000262EB">
        <w:rPr>
          <w:rFonts w:ascii="Times New Roman" w:hAnsi="Times New Roman" w:cs="Times New Roman"/>
          <w:sz w:val="24"/>
          <w:szCs w:val="24"/>
        </w:rPr>
        <w:t xml:space="preserve"> (Ichi et al., 2019)</w:t>
      </w:r>
      <w:r w:rsidRPr="000262EB">
        <w:rPr>
          <w:rFonts w:ascii="Times New Roman" w:hAnsi="Times New Roman" w:cs="Times New Roman"/>
          <w:sz w:val="24"/>
          <w:szCs w:val="24"/>
        </w:rPr>
        <w:t>. Products do not need regular adjustments to suit different social and cultural groups as the preferences do not vary. Competition is not ambiguous due to the availability of a few businesses in the same line.</w:t>
      </w:r>
    </w:p>
    <w:p w:rsidR="00EE124C" w:rsidRPr="000262EB" w:rsidRDefault="007D3C88" w:rsidP="00F20F67">
      <w:pPr>
        <w:spacing w:line="480" w:lineRule="auto"/>
        <w:contextualSpacing/>
        <w:jc w:val="center"/>
        <w:rPr>
          <w:rFonts w:ascii="Times New Roman" w:hAnsi="Times New Roman" w:cs="Times New Roman"/>
          <w:b/>
          <w:sz w:val="24"/>
          <w:szCs w:val="24"/>
        </w:rPr>
      </w:pPr>
      <w:r w:rsidRPr="000262EB">
        <w:rPr>
          <w:rFonts w:ascii="Times New Roman" w:hAnsi="Times New Roman" w:cs="Times New Roman"/>
          <w:b/>
          <w:sz w:val="24"/>
          <w:szCs w:val="24"/>
        </w:rPr>
        <w:t>Conclusion</w:t>
      </w:r>
    </w:p>
    <w:p w:rsidR="00EE124C" w:rsidRPr="000262EB" w:rsidRDefault="007D3C88" w:rsidP="00F20F67">
      <w:pPr>
        <w:spacing w:line="480" w:lineRule="auto"/>
        <w:ind w:firstLine="720"/>
        <w:contextualSpacing/>
        <w:rPr>
          <w:rFonts w:ascii="Times New Roman" w:hAnsi="Times New Roman" w:cs="Times New Roman"/>
          <w:sz w:val="24"/>
          <w:szCs w:val="24"/>
        </w:rPr>
      </w:pPr>
      <w:r w:rsidRPr="000262EB">
        <w:rPr>
          <w:rFonts w:ascii="Times New Roman" w:hAnsi="Times New Roman" w:cs="Times New Roman"/>
          <w:sz w:val="24"/>
          <w:szCs w:val="24"/>
        </w:rPr>
        <w:t>To sum up, a company's benefits due to globalization are increased revenue streams, an increase in available resources, and organizations' insulation from market risks and threats in one region. Technological innovations propelling globalization comprise of the microchip, digital files, and electronic money transfer. The four global business environment elements are geography, cultural and social factors, economic states, and political and legal factors. Managing an international business entails the employment of a more extensive staff, and production levels are high. A purely domestic business does not entail the employment of massive staff.</w:t>
      </w:r>
    </w:p>
    <w:p w:rsidR="00EE124C" w:rsidRPr="000262EB" w:rsidRDefault="00EE124C" w:rsidP="00F20F67">
      <w:pPr>
        <w:spacing w:line="480" w:lineRule="auto"/>
        <w:contextualSpacing/>
        <w:rPr>
          <w:rFonts w:ascii="Times New Roman" w:hAnsi="Times New Roman" w:cs="Times New Roman"/>
          <w:sz w:val="24"/>
          <w:szCs w:val="24"/>
        </w:rPr>
      </w:pPr>
    </w:p>
    <w:p w:rsidR="009B1167" w:rsidRPr="000262EB" w:rsidRDefault="009B1167" w:rsidP="00F20F67">
      <w:pPr>
        <w:spacing w:line="480" w:lineRule="auto"/>
        <w:contextualSpacing/>
        <w:rPr>
          <w:rFonts w:ascii="Times New Roman" w:hAnsi="Times New Roman" w:cs="Times New Roman"/>
          <w:sz w:val="24"/>
          <w:szCs w:val="24"/>
        </w:rPr>
      </w:pPr>
    </w:p>
    <w:p w:rsidR="009B1167" w:rsidRPr="000262EB" w:rsidRDefault="009B1167" w:rsidP="00F20F67">
      <w:pPr>
        <w:spacing w:line="480" w:lineRule="auto"/>
        <w:contextualSpacing/>
        <w:rPr>
          <w:rFonts w:ascii="Times New Roman" w:hAnsi="Times New Roman" w:cs="Times New Roman"/>
          <w:sz w:val="24"/>
          <w:szCs w:val="24"/>
        </w:rPr>
      </w:pPr>
    </w:p>
    <w:p w:rsidR="009B1167" w:rsidRPr="000262EB" w:rsidRDefault="009B1167" w:rsidP="00F20F67">
      <w:pPr>
        <w:spacing w:line="480" w:lineRule="auto"/>
        <w:contextualSpacing/>
        <w:rPr>
          <w:rFonts w:ascii="Times New Roman" w:hAnsi="Times New Roman" w:cs="Times New Roman"/>
          <w:sz w:val="24"/>
          <w:szCs w:val="24"/>
        </w:rPr>
      </w:pPr>
    </w:p>
    <w:p w:rsidR="009B1167" w:rsidRPr="000262EB" w:rsidRDefault="009B1167" w:rsidP="00F20F67">
      <w:pPr>
        <w:spacing w:line="480" w:lineRule="auto"/>
        <w:contextualSpacing/>
        <w:rPr>
          <w:rFonts w:ascii="Times New Roman" w:hAnsi="Times New Roman" w:cs="Times New Roman"/>
          <w:sz w:val="24"/>
          <w:szCs w:val="24"/>
        </w:rPr>
      </w:pPr>
    </w:p>
    <w:p w:rsidR="009B1167" w:rsidRPr="000262EB" w:rsidRDefault="009B1167" w:rsidP="00F20F67">
      <w:pPr>
        <w:spacing w:line="480" w:lineRule="auto"/>
        <w:contextualSpacing/>
        <w:rPr>
          <w:rFonts w:ascii="Times New Roman" w:hAnsi="Times New Roman" w:cs="Times New Roman"/>
          <w:sz w:val="24"/>
          <w:szCs w:val="24"/>
        </w:rPr>
      </w:pPr>
    </w:p>
    <w:p w:rsidR="009B1167" w:rsidRPr="000262EB" w:rsidRDefault="009B1167" w:rsidP="00F20F67">
      <w:pPr>
        <w:spacing w:line="480" w:lineRule="auto"/>
        <w:contextualSpacing/>
        <w:rPr>
          <w:rFonts w:ascii="Times New Roman" w:hAnsi="Times New Roman" w:cs="Times New Roman"/>
          <w:sz w:val="24"/>
          <w:szCs w:val="24"/>
        </w:rPr>
      </w:pPr>
    </w:p>
    <w:p w:rsidR="009B1167" w:rsidRPr="000262EB" w:rsidRDefault="009B1167" w:rsidP="00F20F67">
      <w:pPr>
        <w:spacing w:line="480" w:lineRule="auto"/>
        <w:contextualSpacing/>
        <w:rPr>
          <w:rFonts w:ascii="Times New Roman" w:hAnsi="Times New Roman" w:cs="Times New Roman"/>
          <w:sz w:val="24"/>
          <w:szCs w:val="24"/>
        </w:rPr>
      </w:pPr>
    </w:p>
    <w:p w:rsidR="00F20F67" w:rsidRPr="000262EB" w:rsidRDefault="007D3C88">
      <w:pPr>
        <w:rPr>
          <w:rFonts w:ascii="Times New Roman" w:hAnsi="Times New Roman" w:cs="Times New Roman"/>
          <w:b/>
          <w:sz w:val="24"/>
          <w:szCs w:val="24"/>
        </w:rPr>
      </w:pPr>
      <w:r w:rsidRPr="000262EB">
        <w:rPr>
          <w:rFonts w:ascii="Times New Roman" w:hAnsi="Times New Roman" w:cs="Times New Roman"/>
          <w:b/>
          <w:sz w:val="24"/>
          <w:szCs w:val="24"/>
        </w:rPr>
        <w:br w:type="page"/>
      </w:r>
    </w:p>
    <w:p w:rsidR="009B1167" w:rsidRPr="000262EB" w:rsidRDefault="007D3C88" w:rsidP="00F20F67">
      <w:pPr>
        <w:spacing w:line="480" w:lineRule="auto"/>
        <w:contextualSpacing/>
        <w:jc w:val="center"/>
        <w:rPr>
          <w:rFonts w:ascii="Times New Roman" w:hAnsi="Times New Roman" w:cs="Times New Roman"/>
          <w:b/>
          <w:sz w:val="24"/>
          <w:szCs w:val="24"/>
        </w:rPr>
      </w:pPr>
      <w:r w:rsidRPr="000262EB">
        <w:rPr>
          <w:rFonts w:ascii="Times New Roman" w:hAnsi="Times New Roman" w:cs="Times New Roman"/>
          <w:b/>
          <w:sz w:val="24"/>
          <w:szCs w:val="24"/>
        </w:rPr>
        <w:t>References</w:t>
      </w:r>
    </w:p>
    <w:p w:rsidR="009B1167" w:rsidRPr="000262EB" w:rsidRDefault="007D3C88" w:rsidP="00F20F67">
      <w:pPr>
        <w:spacing w:line="480" w:lineRule="auto"/>
        <w:ind w:left="720" w:hanging="720"/>
        <w:contextualSpacing/>
        <w:rPr>
          <w:rFonts w:ascii="Times New Roman" w:hAnsi="Times New Roman" w:cs="Times New Roman"/>
          <w:color w:val="222222"/>
          <w:sz w:val="24"/>
          <w:szCs w:val="24"/>
          <w:shd w:val="clear" w:color="auto" w:fill="FFFFFF"/>
        </w:rPr>
      </w:pPr>
      <w:r w:rsidRPr="000262EB">
        <w:rPr>
          <w:rFonts w:ascii="Times New Roman" w:hAnsi="Times New Roman" w:cs="Times New Roman"/>
          <w:color w:val="222222"/>
          <w:sz w:val="24"/>
          <w:szCs w:val="24"/>
          <w:shd w:val="clear" w:color="auto" w:fill="FFFFFF"/>
        </w:rPr>
        <w:t>Berger‐Walliser, G., &amp; Scott, I. (2018). Redefining corporate social responsibility in an era of globalization and regulatory hardening. </w:t>
      </w:r>
      <w:r w:rsidRPr="000262EB">
        <w:rPr>
          <w:rFonts w:ascii="Times New Roman" w:hAnsi="Times New Roman" w:cs="Times New Roman"/>
          <w:i/>
          <w:iCs/>
          <w:color w:val="222222"/>
          <w:sz w:val="24"/>
          <w:szCs w:val="24"/>
          <w:shd w:val="clear" w:color="auto" w:fill="FFFFFF"/>
        </w:rPr>
        <w:t>American Business Law Journal</w:t>
      </w:r>
      <w:r w:rsidRPr="000262EB">
        <w:rPr>
          <w:rFonts w:ascii="Times New Roman" w:hAnsi="Times New Roman" w:cs="Times New Roman"/>
          <w:color w:val="222222"/>
          <w:sz w:val="24"/>
          <w:szCs w:val="24"/>
          <w:shd w:val="clear" w:color="auto" w:fill="FFFFFF"/>
        </w:rPr>
        <w:t>, </w:t>
      </w:r>
      <w:r w:rsidRPr="000262EB">
        <w:rPr>
          <w:rFonts w:ascii="Times New Roman" w:hAnsi="Times New Roman" w:cs="Times New Roman"/>
          <w:i/>
          <w:iCs/>
          <w:color w:val="222222"/>
          <w:sz w:val="24"/>
          <w:szCs w:val="24"/>
          <w:shd w:val="clear" w:color="auto" w:fill="FFFFFF"/>
        </w:rPr>
        <w:t>55</w:t>
      </w:r>
      <w:r w:rsidRPr="000262EB">
        <w:rPr>
          <w:rFonts w:ascii="Times New Roman" w:hAnsi="Times New Roman" w:cs="Times New Roman"/>
          <w:color w:val="222222"/>
          <w:sz w:val="24"/>
          <w:szCs w:val="24"/>
          <w:shd w:val="clear" w:color="auto" w:fill="FFFFFF"/>
        </w:rPr>
        <w:t>(1), 167-218.</w:t>
      </w:r>
      <w:r w:rsidRPr="000262EB">
        <w:rPr>
          <w:rFonts w:ascii="Times New Roman" w:hAnsi="Times New Roman" w:cs="Times New Roman"/>
          <w:sz w:val="24"/>
          <w:szCs w:val="24"/>
        </w:rPr>
        <w:t xml:space="preserve"> </w:t>
      </w:r>
      <w:hyperlink r:id="rId6" w:history="1">
        <w:r w:rsidRPr="000262EB">
          <w:rPr>
            <w:rStyle w:val="Hyperlink"/>
            <w:rFonts w:ascii="Times New Roman" w:hAnsi="Times New Roman" w:cs="Times New Roman"/>
            <w:sz w:val="24"/>
            <w:szCs w:val="24"/>
            <w:shd w:val="clear" w:color="auto" w:fill="FFFFFF"/>
          </w:rPr>
          <w:t>https://onlinelibrary.wiley.com/doi/abs/10.1111/ablj.12119</w:t>
        </w:r>
      </w:hyperlink>
    </w:p>
    <w:p w:rsidR="009B1167" w:rsidRPr="000262EB" w:rsidRDefault="007D3C88" w:rsidP="00F20F67">
      <w:pPr>
        <w:spacing w:line="480" w:lineRule="auto"/>
        <w:ind w:left="720" w:hanging="720"/>
        <w:contextualSpacing/>
        <w:rPr>
          <w:rFonts w:ascii="Times New Roman" w:hAnsi="Times New Roman" w:cs="Times New Roman"/>
          <w:color w:val="222222"/>
          <w:sz w:val="24"/>
          <w:szCs w:val="24"/>
          <w:shd w:val="clear" w:color="auto" w:fill="FFFFFF"/>
        </w:rPr>
      </w:pPr>
      <w:r w:rsidRPr="000262EB">
        <w:rPr>
          <w:rFonts w:ascii="Times New Roman" w:hAnsi="Times New Roman" w:cs="Times New Roman"/>
          <w:color w:val="222222"/>
          <w:sz w:val="24"/>
          <w:szCs w:val="24"/>
          <w:shd w:val="clear" w:color="auto" w:fill="FFFFFF"/>
        </w:rPr>
        <w:t>Ichi Fukuda, S., Hoshi, T., &amp; Kimura, F. (2019). Globalization and welfare impacts of international trade: Editors’ introduction. </w:t>
      </w:r>
      <w:r w:rsidRPr="000262EB">
        <w:rPr>
          <w:rFonts w:ascii="Times New Roman" w:hAnsi="Times New Roman" w:cs="Times New Roman"/>
          <w:i/>
          <w:iCs/>
          <w:color w:val="222222"/>
          <w:sz w:val="24"/>
          <w:szCs w:val="24"/>
          <w:shd w:val="clear" w:color="auto" w:fill="FFFFFF"/>
        </w:rPr>
        <w:t>Journal of The Japanese and International Economies</w:t>
      </w:r>
      <w:r w:rsidRPr="000262EB">
        <w:rPr>
          <w:rFonts w:ascii="Times New Roman" w:hAnsi="Times New Roman" w:cs="Times New Roman"/>
          <w:color w:val="222222"/>
          <w:sz w:val="24"/>
          <w:szCs w:val="24"/>
          <w:shd w:val="clear" w:color="auto" w:fill="FFFFFF"/>
        </w:rPr>
        <w:t>, </w:t>
      </w:r>
      <w:r w:rsidRPr="000262EB">
        <w:rPr>
          <w:rFonts w:ascii="Times New Roman" w:hAnsi="Times New Roman" w:cs="Times New Roman"/>
          <w:i/>
          <w:iCs/>
          <w:color w:val="222222"/>
          <w:sz w:val="24"/>
          <w:szCs w:val="24"/>
          <w:shd w:val="clear" w:color="auto" w:fill="FFFFFF"/>
        </w:rPr>
        <w:t>54</w:t>
      </w:r>
      <w:r w:rsidRPr="000262EB">
        <w:rPr>
          <w:rFonts w:ascii="Times New Roman" w:hAnsi="Times New Roman" w:cs="Times New Roman"/>
          <w:color w:val="222222"/>
          <w:sz w:val="24"/>
          <w:szCs w:val="24"/>
          <w:shd w:val="clear" w:color="auto" w:fill="FFFFFF"/>
        </w:rPr>
        <w:t>, 101052.</w:t>
      </w:r>
      <w:r w:rsidRPr="000262EB">
        <w:rPr>
          <w:rFonts w:ascii="Times New Roman" w:hAnsi="Times New Roman" w:cs="Times New Roman"/>
          <w:sz w:val="24"/>
          <w:szCs w:val="24"/>
        </w:rPr>
        <w:t xml:space="preserve"> </w:t>
      </w:r>
      <w:hyperlink r:id="rId7" w:history="1">
        <w:r w:rsidRPr="000262EB">
          <w:rPr>
            <w:rStyle w:val="Hyperlink"/>
            <w:rFonts w:ascii="Times New Roman" w:hAnsi="Times New Roman" w:cs="Times New Roman"/>
            <w:sz w:val="24"/>
            <w:szCs w:val="24"/>
            <w:shd w:val="clear" w:color="auto" w:fill="FFFFFF"/>
          </w:rPr>
          <w:t>https://keio.pure.elsevier.com/en/publications/globalization-and-welfare-impacts-of-international-trade-editors-</w:t>
        </w:r>
      </w:hyperlink>
    </w:p>
    <w:p w:rsidR="009B1167" w:rsidRPr="000262EB" w:rsidRDefault="007D3C88" w:rsidP="00F20F67">
      <w:pPr>
        <w:spacing w:line="480" w:lineRule="auto"/>
        <w:ind w:left="720" w:hanging="720"/>
        <w:contextualSpacing/>
        <w:rPr>
          <w:rFonts w:ascii="Times New Roman" w:hAnsi="Times New Roman" w:cs="Times New Roman"/>
          <w:color w:val="222222"/>
          <w:sz w:val="24"/>
          <w:szCs w:val="24"/>
          <w:shd w:val="clear" w:color="auto" w:fill="FFFFFF"/>
        </w:rPr>
      </w:pPr>
      <w:r w:rsidRPr="000262EB">
        <w:rPr>
          <w:rFonts w:ascii="Times New Roman" w:hAnsi="Times New Roman" w:cs="Times New Roman"/>
          <w:color w:val="222222"/>
          <w:sz w:val="24"/>
          <w:szCs w:val="24"/>
          <w:shd w:val="clear" w:color="auto" w:fill="FFFFFF"/>
        </w:rPr>
        <w:t>Phong, L. H. (2019). Globalization, financial development, and environmental degradation in the presence of the environmental Kuznets curve: evidence from ASEAN-5 countries. </w:t>
      </w:r>
      <w:r w:rsidRPr="000262EB">
        <w:rPr>
          <w:rFonts w:ascii="Times New Roman" w:hAnsi="Times New Roman" w:cs="Times New Roman"/>
          <w:i/>
          <w:iCs/>
          <w:color w:val="222222"/>
          <w:sz w:val="24"/>
          <w:szCs w:val="24"/>
          <w:shd w:val="clear" w:color="auto" w:fill="FFFFFF"/>
        </w:rPr>
        <w:t>International Journal of Energy Economics and Policy</w:t>
      </w:r>
      <w:r w:rsidRPr="000262EB">
        <w:rPr>
          <w:rFonts w:ascii="Times New Roman" w:hAnsi="Times New Roman" w:cs="Times New Roman"/>
          <w:color w:val="222222"/>
          <w:sz w:val="24"/>
          <w:szCs w:val="24"/>
          <w:shd w:val="clear" w:color="auto" w:fill="FFFFFF"/>
        </w:rPr>
        <w:t>, </w:t>
      </w:r>
      <w:r w:rsidRPr="000262EB">
        <w:rPr>
          <w:rFonts w:ascii="Times New Roman" w:hAnsi="Times New Roman" w:cs="Times New Roman"/>
          <w:i/>
          <w:iCs/>
          <w:color w:val="222222"/>
          <w:sz w:val="24"/>
          <w:szCs w:val="24"/>
          <w:shd w:val="clear" w:color="auto" w:fill="FFFFFF"/>
        </w:rPr>
        <w:t>9</w:t>
      </w:r>
      <w:r w:rsidRPr="000262EB">
        <w:rPr>
          <w:rFonts w:ascii="Times New Roman" w:hAnsi="Times New Roman" w:cs="Times New Roman"/>
          <w:color w:val="222222"/>
          <w:sz w:val="24"/>
          <w:szCs w:val="24"/>
          <w:shd w:val="clear" w:color="auto" w:fill="FFFFFF"/>
        </w:rPr>
        <w:t>(2), 40-50.</w:t>
      </w:r>
      <w:r w:rsidRPr="000262EB">
        <w:rPr>
          <w:rFonts w:ascii="Times New Roman" w:hAnsi="Times New Roman" w:cs="Times New Roman"/>
          <w:sz w:val="24"/>
          <w:szCs w:val="24"/>
        </w:rPr>
        <w:t xml:space="preserve"> </w:t>
      </w:r>
      <w:hyperlink r:id="rId8" w:history="1">
        <w:r w:rsidRPr="000262EB">
          <w:rPr>
            <w:rStyle w:val="Hyperlink"/>
            <w:rFonts w:ascii="Times New Roman" w:hAnsi="Times New Roman" w:cs="Times New Roman"/>
            <w:sz w:val="24"/>
            <w:szCs w:val="24"/>
            <w:shd w:val="clear" w:color="auto" w:fill="FFFFFF"/>
          </w:rPr>
          <w:t>https://econpapers.repec.org/RePEc:eco:journ2:2019-02-6</w:t>
        </w:r>
      </w:hyperlink>
    </w:p>
    <w:p w:rsidR="009B1167" w:rsidRPr="000262EB" w:rsidRDefault="009B1167" w:rsidP="00F20F67">
      <w:pPr>
        <w:spacing w:line="480" w:lineRule="auto"/>
        <w:contextualSpacing/>
        <w:rPr>
          <w:rFonts w:ascii="Times New Roman" w:hAnsi="Times New Roman" w:cs="Times New Roman"/>
          <w:sz w:val="24"/>
          <w:szCs w:val="24"/>
        </w:rPr>
      </w:pPr>
    </w:p>
    <w:p w:rsidR="00EE124C" w:rsidRPr="000262EB" w:rsidRDefault="00EE124C" w:rsidP="00F20F67">
      <w:pPr>
        <w:spacing w:line="480" w:lineRule="auto"/>
        <w:contextualSpacing/>
        <w:rPr>
          <w:rFonts w:ascii="Times New Roman" w:hAnsi="Times New Roman" w:cs="Times New Roman"/>
          <w:sz w:val="24"/>
          <w:szCs w:val="24"/>
        </w:rPr>
      </w:pPr>
    </w:p>
    <w:p w:rsidR="0038092A" w:rsidRPr="000262EB" w:rsidRDefault="0038092A" w:rsidP="00F20F67">
      <w:pPr>
        <w:spacing w:line="480" w:lineRule="auto"/>
        <w:contextualSpacing/>
        <w:rPr>
          <w:rFonts w:ascii="Times New Roman" w:hAnsi="Times New Roman" w:cs="Times New Roman"/>
          <w:sz w:val="24"/>
          <w:szCs w:val="24"/>
        </w:rPr>
      </w:pPr>
    </w:p>
    <w:sectPr w:rsidR="0038092A" w:rsidRPr="000262EB" w:rsidSect="00F20F67">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346F" w:rsidRDefault="000D346F">
      <w:pPr>
        <w:spacing w:after="0" w:line="240" w:lineRule="auto"/>
      </w:pPr>
      <w:r>
        <w:separator/>
      </w:r>
    </w:p>
  </w:endnote>
  <w:endnote w:type="continuationSeparator" w:id="0">
    <w:p w:rsidR="000D346F" w:rsidRDefault="000D3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346F" w:rsidRDefault="000D346F">
      <w:pPr>
        <w:spacing w:after="0" w:line="240" w:lineRule="auto"/>
      </w:pPr>
      <w:r>
        <w:separator/>
      </w:r>
    </w:p>
  </w:footnote>
  <w:footnote w:type="continuationSeparator" w:id="0">
    <w:p w:rsidR="000D346F" w:rsidRDefault="000D34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0052627"/>
      <w:docPartObj>
        <w:docPartGallery w:val="Page Numbers (Top of Page)"/>
        <w:docPartUnique/>
      </w:docPartObj>
    </w:sdtPr>
    <w:sdtEndPr>
      <w:rPr>
        <w:rFonts w:ascii="Times New Roman" w:hAnsi="Times New Roman" w:cs="Times New Roman"/>
        <w:noProof/>
        <w:sz w:val="24"/>
        <w:szCs w:val="24"/>
      </w:rPr>
    </w:sdtEndPr>
    <w:sdtContent>
      <w:p w:rsidR="00F20F67" w:rsidRPr="00F20F67" w:rsidRDefault="007D3C88" w:rsidP="00F20F67">
        <w:pPr>
          <w:pStyle w:val="Header"/>
          <w:spacing w:line="480" w:lineRule="auto"/>
          <w:contextualSpacing/>
          <w:jc w:val="right"/>
          <w:rPr>
            <w:rFonts w:ascii="Times New Roman" w:hAnsi="Times New Roman" w:cs="Times New Roman"/>
            <w:sz w:val="24"/>
            <w:szCs w:val="24"/>
          </w:rPr>
        </w:pPr>
        <w:r w:rsidRPr="00F20F67">
          <w:rPr>
            <w:rFonts w:ascii="Times New Roman" w:hAnsi="Times New Roman" w:cs="Times New Roman"/>
            <w:sz w:val="24"/>
            <w:szCs w:val="24"/>
          </w:rPr>
          <w:fldChar w:fldCharType="begin"/>
        </w:r>
        <w:r w:rsidRPr="00F20F67">
          <w:rPr>
            <w:rFonts w:ascii="Times New Roman" w:hAnsi="Times New Roman" w:cs="Times New Roman"/>
            <w:sz w:val="24"/>
            <w:szCs w:val="24"/>
          </w:rPr>
          <w:instrText xml:space="preserve"> PAGE   \* MERGEFORMAT </w:instrText>
        </w:r>
        <w:r w:rsidRPr="00F20F67">
          <w:rPr>
            <w:rFonts w:ascii="Times New Roman" w:hAnsi="Times New Roman" w:cs="Times New Roman"/>
            <w:sz w:val="24"/>
            <w:szCs w:val="24"/>
          </w:rPr>
          <w:fldChar w:fldCharType="separate"/>
        </w:r>
        <w:r w:rsidR="000262EB">
          <w:rPr>
            <w:rFonts w:ascii="Times New Roman" w:hAnsi="Times New Roman" w:cs="Times New Roman"/>
            <w:noProof/>
            <w:sz w:val="24"/>
            <w:szCs w:val="24"/>
          </w:rPr>
          <w:t>6</w:t>
        </w:r>
        <w:r w:rsidRPr="00F20F6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9093026"/>
      <w:docPartObj>
        <w:docPartGallery w:val="Page Numbers (Top of Page)"/>
        <w:docPartUnique/>
      </w:docPartObj>
    </w:sdtPr>
    <w:sdtEndPr>
      <w:rPr>
        <w:rFonts w:ascii="Times New Roman" w:hAnsi="Times New Roman" w:cs="Times New Roman"/>
        <w:noProof/>
        <w:sz w:val="24"/>
        <w:szCs w:val="24"/>
      </w:rPr>
    </w:sdtEndPr>
    <w:sdtContent>
      <w:p w:rsidR="00F20F67" w:rsidRPr="00F20F67" w:rsidRDefault="007D3C88" w:rsidP="00F20F67">
        <w:pPr>
          <w:pStyle w:val="Header"/>
          <w:spacing w:line="480" w:lineRule="auto"/>
          <w:contextualSpacing/>
          <w:jc w:val="right"/>
          <w:rPr>
            <w:rFonts w:ascii="Times New Roman" w:hAnsi="Times New Roman" w:cs="Times New Roman"/>
            <w:sz w:val="24"/>
            <w:szCs w:val="24"/>
          </w:rPr>
        </w:pPr>
        <w:r w:rsidRPr="00F20F67">
          <w:rPr>
            <w:rFonts w:ascii="Times New Roman" w:hAnsi="Times New Roman" w:cs="Times New Roman"/>
            <w:sz w:val="24"/>
            <w:szCs w:val="24"/>
          </w:rPr>
          <w:fldChar w:fldCharType="begin"/>
        </w:r>
        <w:r w:rsidRPr="00F20F67">
          <w:rPr>
            <w:rFonts w:ascii="Times New Roman" w:hAnsi="Times New Roman" w:cs="Times New Roman"/>
            <w:sz w:val="24"/>
            <w:szCs w:val="24"/>
          </w:rPr>
          <w:instrText xml:space="preserve"> PAGE   \* MERGEFORMAT </w:instrText>
        </w:r>
        <w:r w:rsidRPr="00F20F67">
          <w:rPr>
            <w:rFonts w:ascii="Times New Roman" w:hAnsi="Times New Roman" w:cs="Times New Roman"/>
            <w:sz w:val="24"/>
            <w:szCs w:val="24"/>
          </w:rPr>
          <w:fldChar w:fldCharType="separate"/>
        </w:r>
        <w:r w:rsidR="000D346F">
          <w:rPr>
            <w:rFonts w:ascii="Times New Roman" w:hAnsi="Times New Roman" w:cs="Times New Roman"/>
            <w:noProof/>
            <w:sz w:val="24"/>
            <w:szCs w:val="24"/>
          </w:rPr>
          <w:t>1</w:t>
        </w:r>
        <w:r w:rsidRPr="00F20F6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6C4"/>
    <w:rsid w:val="000262EB"/>
    <w:rsid w:val="000D346F"/>
    <w:rsid w:val="001332ED"/>
    <w:rsid w:val="00140598"/>
    <w:rsid w:val="00161E28"/>
    <w:rsid w:val="002566C6"/>
    <w:rsid w:val="0038092A"/>
    <w:rsid w:val="004436C4"/>
    <w:rsid w:val="00471FA2"/>
    <w:rsid w:val="004D7613"/>
    <w:rsid w:val="00706FC4"/>
    <w:rsid w:val="007D3C88"/>
    <w:rsid w:val="007E2E0A"/>
    <w:rsid w:val="009B1167"/>
    <w:rsid w:val="00EE124C"/>
    <w:rsid w:val="00F20F67"/>
    <w:rsid w:val="00F71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7B04B3-48FD-4729-95D6-E2628B9D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1167"/>
    <w:rPr>
      <w:color w:val="0563C1" w:themeColor="hyperlink"/>
      <w:u w:val="single"/>
    </w:rPr>
  </w:style>
  <w:style w:type="paragraph" w:styleId="Header">
    <w:name w:val="header"/>
    <w:basedOn w:val="Normal"/>
    <w:link w:val="HeaderChar"/>
    <w:uiPriority w:val="99"/>
    <w:unhideWhenUsed/>
    <w:rsid w:val="00F20F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F67"/>
  </w:style>
  <w:style w:type="paragraph" w:styleId="Footer">
    <w:name w:val="footer"/>
    <w:basedOn w:val="Normal"/>
    <w:link w:val="FooterChar"/>
    <w:uiPriority w:val="99"/>
    <w:unhideWhenUsed/>
    <w:rsid w:val="00F20F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npapers.repec.org/RePEc:eco:journ2:2019-02-6" TargetMode="External"/><Relationship Id="rId3" Type="http://schemas.openxmlformats.org/officeDocument/2006/relationships/webSettings" Target="webSettings.xml"/><Relationship Id="rId7" Type="http://schemas.openxmlformats.org/officeDocument/2006/relationships/hyperlink" Target="https://keio.pure.elsevier.com/en/publications/globalization-and-welfare-impacts-of-international-trade-editor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doi/abs/10.1111/ablj.1211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2020-10-04T00:17:00Z</dcterms:created>
  <dcterms:modified xsi:type="dcterms:W3CDTF">2020-10-04T00:17:00Z</dcterms:modified>
</cp:coreProperties>
</file>